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w:t>
      </w:r>
      <w:proofErr w:type="gramStart"/>
      <w:r>
        <w:rPr>
          <w:b/>
          <w:sz w:val="36"/>
          <w:szCs w:val="36"/>
          <w:lang w:val="en-US"/>
        </w:rPr>
        <w:t xml:space="preserve">and </w:t>
      </w:r>
      <w:r>
        <w:rPr>
          <w:rFonts w:cstheme="minorHAnsi"/>
          <w:color w:val="181717"/>
          <w:spacing w:val="4"/>
          <w:sz w:val="32"/>
          <w:szCs w:val="32"/>
          <w:shd w:val="clear" w:color="auto" w:fill="FFFFFF"/>
          <w:lang w:val="en-US"/>
        </w:rPr>
        <w:t xml:space="preserve"> </w:t>
      </w:r>
      <w:r>
        <w:rPr>
          <w:b/>
          <w:sz w:val="36"/>
          <w:szCs w:val="36"/>
          <w:lang w:val="en-US"/>
        </w:rPr>
        <w:t>CLR</w:t>
      </w:r>
      <w:proofErr w:type="gramEnd"/>
      <w:r>
        <w:rPr>
          <w:b/>
          <w:sz w:val="36"/>
          <w:szCs w:val="36"/>
          <w:lang w:val="en-US"/>
        </w:rPr>
        <w:t>(</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theare few libraries but they are gigantic. In contrast, in .NET core we have many but small libraries.</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common syntax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TimeSpan(1,1,1);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Console.WriteLine(time.Add(TimeSpan.FromMinutes(1)).Minutes);</w:t>
      </w:r>
    </w:p>
    <w:p w:rsidR="00913AAD" w:rsidRDefault="00CB404A"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Console.WriteLine(time.Subtract(TimeSpan.FromMinutes(1)).Minutes);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r w:rsidRPr="00EB3D87">
        <w:rPr>
          <w:rFonts w:ascii="Consolas" w:hAnsi="Consolas" w:cs="Consolas"/>
          <w:color w:val="000000"/>
          <w:sz w:val="32"/>
          <w:szCs w:val="32"/>
        </w:rPr>
        <w:t>(</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AddToEnd(Node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next.AddToEnd(newNode);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node.AddToEnd(</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r w:rsidRPr="00EB3D87">
        <w:rPr>
          <w:rFonts w:ascii="Consolas" w:hAnsi="Consolas" w:cs="Consolas"/>
          <w:color w:val="000000"/>
          <w:sz w:val="32"/>
          <w:szCs w:val="32"/>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sidRPr="00D554A6">
        <w:rPr>
          <w:rFonts w:ascii="Consolas" w:hAnsi="Consolas" w:cs="Consolas"/>
          <w:color w:val="000000"/>
          <w:sz w:val="32"/>
          <w:szCs w:val="32"/>
        </w:rPr>
        <w:t>&gt;();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 have different accounts for this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So to implement OCP we need to create a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 xml:space="preserve">When the await operator is applied to the operand that represents an already completed operation, it returns the result of the operation </w:t>
      </w:r>
      <w:r w:rsidRPr="00290683">
        <w:rPr>
          <w:rFonts w:cstheme="minorHAnsi"/>
          <w:sz w:val="32"/>
          <w:szCs w:val="32"/>
          <w:shd w:val="clear" w:color="auto" w:fill="FFFFFF"/>
          <w:lang w:val="en-US"/>
        </w:rPr>
        <w:lastRenderedPageBreak/>
        <w:t>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Invoke()</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_context.Products.Take(8).ToListAsync();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lastRenderedPageBreak/>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lastRenderedPageBreak/>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lastRenderedPageBreak/>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CA6878"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public class SomeDisposableType :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(t !=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((IDisposable)t).Dispose();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r w:rsidRPr="005C5159">
        <w:rPr>
          <w:rStyle w:val="HTMLCode"/>
          <w:rFonts w:asciiTheme="minorHAnsi" w:hAnsiTheme="minorHAnsi" w:cstheme="minorHAnsi"/>
          <w:sz w:val="32"/>
          <w:szCs w:val="32"/>
          <w:bdr w:val="none" w:sz="0" w:space="0" w:color="auto" w:frame="1"/>
        </w:rPr>
        <w:t>Dispose()</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040E9D"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NET Standard is a formal specification of the APIs that are common across all these .NET implementations</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p>
    <w:p w:rsidR="00AC4F90" w:rsidRP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set of requirements.</w:t>
      </w:r>
    </w:p>
    <w:p w:rsidR="00040E9D" w:rsidRDefault="00040E9D" w:rsidP="00A6301C">
      <w:pPr>
        <w:rPr>
          <w:rFonts w:cstheme="minorHAnsi"/>
          <w:sz w:val="32"/>
          <w:szCs w:val="32"/>
          <w:shd w:val="clear" w:color="auto" w:fill="FFFFFF"/>
          <w:lang w:val="en-US"/>
        </w:rPr>
      </w:pPr>
      <w:r>
        <w:rPr>
          <w:rFonts w:cstheme="minorHAnsi"/>
          <w:sz w:val="32"/>
          <w:szCs w:val="32"/>
          <w:shd w:val="clear" w:color="auto" w:fill="FFFFFF"/>
          <w:lang w:val="en-US"/>
        </w:rPr>
        <w:t>If you want to be a .NET something, if you want to be in the .NET ecosphere, then you have to implement these apis</w:t>
      </w:r>
      <w:r w:rsidR="003D516F">
        <w:rPr>
          <w:rFonts w:cstheme="minorHAnsi"/>
          <w:sz w:val="32"/>
          <w:szCs w:val="32"/>
          <w:shd w:val="clear" w:color="auto" w:fill="FFFFFF"/>
          <w:lang w:val="en-US"/>
        </w:rPr>
        <w:t>(or libraries)</w:t>
      </w:r>
      <w:r>
        <w:rPr>
          <w:rFonts w:cstheme="minorHAnsi"/>
          <w:sz w:val="32"/>
          <w:szCs w:val="32"/>
          <w:shd w:val="clear" w:color="auto" w:fill="FFFFFF"/>
          <w:lang w:val="en-US"/>
        </w:rPr>
        <w:t>. .NET standard is like a contract that we follow if we want to be for example .NET framework or .NET core developer.</w:t>
      </w:r>
      <w:r w:rsidR="003D516F">
        <w:rPr>
          <w:rFonts w:cstheme="minorHAnsi"/>
          <w:sz w:val="32"/>
          <w:szCs w:val="32"/>
          <w:shd w:val="clear" w:color="auto" w:fill="FFFFFF"/>
          <w:lang w:val="en-US"/>
        </w:rPr>
        <w:t xml:space="preserve"> All these different apis (libraries) will implement the .NET standard.</w:t>
      </w:r>
      <w:r>
        <w:rPr>
          <w:rFonts w:cstheme="minorHAnsi"/>
          <w:sz w:val="32"/>
          <w:szCs w:val="32"/>
          <w:shd w:val="clear" w:color="auto" w:fill="FFFFFF"/>
          <w:lang w:val="en-US"/>
        </w:rPr>
        <w:t xml:space="preserve"> </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Each implementation of the managed framework has its own set of Base Class Libraries. The Base Class Library (BCL) contains classes such as exception handling, strings, XML, I/O, networking, and collections. .NET Standard is a specification for implementing the BCL. Since a .NET implementation is required to follow this standard, application </w:t>
      </w:r>
      <w:r w:rsidRPr="00982271">
        <w:rPr>
          <w:rFonts w:cstheme="minorHAnsi"/>
          <w:sz w:val="32"/>
          <w:szCs w:val="32"/>
          <w:shd w:val="clear" w:color="auto" w:fill="FFFFFF"/>
          <w:lang w:val="en-US"/>
        </w:rPr>
        <w:lastRenderedPageBreak/>
        <w:t xml:space="preserve">developers will not have to worry about different versions of the BCL for each managed framework implementation.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w:t>
      </w:r>
      <w:r w:rsidRPr="00861944">
        <w:rPr>
          <w:rFonts w:cstheme="minorHAnsi"/>
          <w:sz w:val="32"/>
          <w:szCs w:val="32"/>
          <w:shd w:val="clear" w:color="auto" w:fill="FFFFFF"/>
          <w:lang w:val="en-US"/>
        </w:rPr>
        <w:lastRenderedPageBreak/>
        <w:t>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hashcode. If you override the equals method to do a special comparison of two objects and the two objects are considered the same by the method, then the hash code </w:t>
      </w:r>
      <w:r w:rsidRPr="00AD21CF">
        <w:rPr>
          <w:rFonts w:cstheme="minorHAnsi"/>
          <w:sz w:val="32"/>
          <w:szCs w:val="32"/>
          <w:shd w:val="clear" w:color="auto" w:fill="FFFFFF"/>
          <w:lang w:val="en-US"/>
        </w:rPr>
        <w:lastRenderedPageBreak/>
        <w:t>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w:t>
      </w:r>
      <w:r w:rsidR="00390634">
        <w:rPr>
          <w:rFonts w:cstheme="minorHAnsi"/>
          <w:sz w:val="32"/>
          <w:szCs w:val="32"/>
          <w:shd w:val="clear" w:color="auto" w:fill="FFFFFF"/>
          <w:lang w:val="en-US"/>
        </w:rPr>
        <w:lastRenderedPageBreak/>
        <w:t>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847725"/>
                    </a:xfrm>
                    <a:prstGeom prst="rect">
                      <a:avLst/>
                    </a:prstGeom>
                  </pic:spPr>
                </pic:pic>
              </a:graphicData>
            </a:graphic>
          </wp:inline>
        </w:drawing>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Pr="00C02F21"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F93B7E">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w:t>
      </w:r>
      <w:r w:rsidRPr="00F93B7E">
        <w:rPr>
          <w:rFonts w:cstheme="minorHAnsi"/>
          <w:sz w:val="32"/>
          <w:szCs w:val="32"/>
          <w:shd w:val="clear" w:color="auto" w:fill="FFFFFF"/>
          <w:lang w:val="en-US"/>
        </w:rPr>
        <w:lastRenderedPageBreak/>
        <w:t>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F93B7E">
      <w:pPr>
        <w:ind w:left="360"/>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F93B7E">
      <w:pPr>
        <w:pStyle w:val="ListParagraph"/>
        <w:numPr>
          <w:ilvl w:val="0"/>
          <w:numId w:val="5"/>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F93B7E">
      <w:pPr>
        <w:pStyle w:val="ListParagraph"/>
        <w:numPr>
          <w:ilvl w:val="0"/>
          <w:numId w:val="5"/>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F93B7E">
      <w:pPr>
        <w:pStyle w:val="ListParagraph"/>
        <w:numPr>
          <w:ilvl w:val="0"/>
          <w:numId w:val="5"/>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F93B7E" w:rsidRDefault="00F93B7E" w:rsidP="00F93B7E">
      <w:pPr>
        <w:ind w:left="360"/>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 When virtual memory is running out of space. When allocated memory is suppressed acceptable threshold (when GC found if the survival rate (living objects) is high, then it increases the threshold allocation). When we call GC.Collect() method explicitly, as GC runs continuously, we actually do not need to call this method.</w:t>
      </w:r>
    </w:p>
    <w:p w:rsidR="007E466D" w:rsidRDefault="007E466D" w:rsidP="00F93B7E">
      <w:pPr>
        <w:ind w:left="360"/>
        <w:rPr>
          <w:rFonts w:cstheme="minorHAnsi"/>
          <w:sz w:val="32"/>
          <w:szCs w:val="32"/>
          <w:shd w:val="clear" w:color="auto" w:fill="FFFFFF"/>
          <w:lang w:val="en-US"/>
        </w:rPr>
      </w:pPr>
      <w:r>
        <w:rPr>
          <w:rFonts w:cstheme="minorHAnsi"/>
          <w:sz w:val="32"/>
          <w:szCs w:val="32"/>
          <w:shd w:val="clear" w:color="auto" w:fill="FFFFFF"/>
          <w:lang w:val="en-US"/>
        </w:rPr>
        <w:t xml:space="preserve">When our main flow goes out of one scope what will happen is our GC will check if still the object references that if yes then it will mark </w:t>
      </w:r>
      <w:r>
        <w:rPr>
          <w:rFonts w:cstheme="minorHAnsi"/>
          <w:sz w:val="32"/>
          <w:szCs w:val="32"/>
          <w:shd w:val="clear" w:color="auto" w:fill="FFFFFF"/>
          <w:lang w:val="en-US"/>
        </w:rPr>
        <w:lastRenderedPageBreak/>
        <w:t>it if no then it will free up memory from that object. Marked objects are sent to the next generation.</w:t>
      </w:r>
    </w:p>
    <w:p w:rsidR="007E466D" w:rsidRDefault="007E466D" w:rsidP="00F93B7E">
      <w:pPr>
        <w:ind w:left="360"/>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96651" cy="2760350"/>
                    </a:xfrm>
                    <a:prstGeom prst="rect">
                      <a:avLst/>
                    </a:prstGeom>
                  </pic:spPr>
                </pic:pic>
              </a:graphicData>
            </a:graphic>
          </wp:inline>
        </w:drawing>
      </w:r>
    </w:p>
    <w:p w:rsidR="00CB404A" w:rsidRDefault="00CB404A" w:rsidP="00F93B7E">
      <w:pPr>
        <w:ind w:left="360"/>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F93B7E">
      <w:pPr>
        <w:ind w:left="360"/>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CB404A" w:rsidRPr="00F93B7E" w:rsidRDefault="00CB404A" w:rsidP="00F93B7E">
      <w:pPr>
        <w:ind w:left="360"/>
        <w:rPr>
          <w:rFonts w:cstheme="minorHAnsi"/>
          <w:sz w:val="32"/>
          <w:szCs w:val="32"/>
          <w:shd w:val="clear" w:color="auto" w:fill="FFFFFF"/>
          <w:lang w:val="en-US"/>
        </w:rPr>
      </w:pPr>
      <w:bookmarkStart w:id="0" w:name="_GoBack"/>
      <w:bookmarkEnd w:id="0"/>
      <w:r w:rsidRPr="00CB404A">
        <w:rPr>
          <w:rFonts w:cstheme="minorHAnsi"/>
          <w:sz w:val="32"/>
          <w:szCs w:val="32"/>
          <w:shd w:val="clear" w:color="auto" w:fill="FFFFFF"/>
          <w:lang w:val="en-US"/>
        </w:rPr>
        <w:t xml:space="preserve"> 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sectPr w:rsidR="00CB404A" w:rsidRPr="00F93B7E"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E9D"/>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E0D40"/>
    <w:rsid w:val="0020138E"/>
    <w:rsid w:val="00211EF4"/>
    <w:rsid w:val="0023452E"/>
    <w:rsid w:val="00237383"/>
    <w:rsid w:val="00270C03"/>
    <w:rsid w:val="00290683"/>
    <w:rsid w:val="00294FC1"/>
    <w:rsid w:val="002A7AF9"/>
    <w:rsid w:val="002B547E"/>
    <w:rsid w:val="002C6762"/>
    <w:rsid w:val="002C6770"/>
    <w:rsid w:val="002E0AF0"/>
    <w:rsid w:val="002E2AFB"/>
    <w:rsid w:val="0031677A"/>
    <w:rsid w:val="003356D1"/>
    <w:rsid w:val="003429C6"/>
    <w:rsid w:val="0034700D"/>
    <w:rsid w:val="00390634"/>
    <w:rsid w:val="003B5C22"/>
    <w:rsid w:val="003C0047"/>
    <w:rsid w:val="003C10A1"/>
    <w:rsid w:val="003D516F"/>
    <w:rsid w:val="003D6A2B"/>
    <w:rsid w:val="003E4992"/>
    <w:rsid w:val="00400124"/>
    <w:rsid w:val="00401986"/>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46D05"/>
    <w:rsid w:val="00553F10"/>
    <w:rsid w:val="00560DAC"/>
    <w:rsid w:val="00570BC3"/>
    <w:rsid w:val="005949C9"/>
    <w:rsid w:val="00594CBE"/>
    <w:rsid w:val="005B2BED"/>
    <w:rsid w:val="005E28AB"/>
    <w:rsid w:val="005F5D1F"/>
    <w:rsid w:val="00613292"/>
    <w:rsid w:val="00641D6E"/>
    <w:rsid w:val="00657854"/>
    <w:rsid w:val="00664305"/>
    <w:rsid w:val="00664ADB"/>
    <w:rsid w:val="006846A0"/>
    <w:rsid w:val="00686DA1"/>
    <w:rsid w:val="006A17F1"/>
    <w:rsid w:val="006A3D49"/>
    <w:rsid w:val="006E456F"/>
    <w:rsid w:val="00732B26"/>
    <w:rsid w:val="007417FC"/>
    <w:rsid w:val="00752959"/>
    <w:rsid w:val="00763B9F"/>
    <w:rsid w:val="00766547"/>
    <w:rsid w:val="00776594"/>
    <w:rsid w:val="00790329"/>
    <w:rsid w:val="007A5CA0"/>
    <w:rsid w:val="007B16F2"/>
    <w:rsid w:val="007B4AE0"/>
    <w:rsid w:val="007E219F"/>
    <w:rsid w:val="007E466D"/>
    <w:rsid w:val="007F2B8E"/>
    <w:rsid w:val="007F4702"/>
    <w:rsid w:val="00820138"/>
    <w:rsid w:val="00861944"/>
    <w:rsid w:val="008948AB"/>
    <w:rsid w:val="008D6595"/>
    <w:rsid w:val="008E3E4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A23AAC"/>
    <w:rsid w:val="00A348BD"/>
    <w:rsid w:val="00A42645"/>
    <w:rsid w:val="00A6301C"/>
    <w:rsid w:val="00A65CDE"/>
    <w:rsid w:val="00A77339"/>
    <w:rsid w:val="00A820C5"/>
    <w:rsid w:val="00AA60BC"/>
    <w:rsid w:val="00AA76B9"/>
    <w:rsid w:val="00AB7934"/>
    <w:rsid w:val="00AC4F90"/>
    <w:rsid w:val="00AD21CF"/>
    <w:rsid w:val="00AD2606"/>
    <w:rsid w:val="00AE37A3"/>
    <w:rsid w:val="00B045E5"/>
    <w:rsid w:val="00B132E6"/>
    <w:rsid w:val="00B17F5B"/>
    <w:rsid w:val="00B2422A"/>
    <w:rsid w:val="00B37130"/>
    <w:rsid w:val="00B46C35"/>
    <w:rsid w:val="00B84D2D"/>
    <w:rsid w:val="00BB1395"/>
    <w:rsid w:val="00C02F21"/>
    <w:rsid w:val="00C07796"/>
    <w:rsid w:val="00C142C1"/>
    <w:rsid w:val="00C45FBC"/>
    <w:rsid w:val="00CA6878"/>
    <w:rsid w:val="00CB404A"/>
    <w:rsid w:val="00CC01B1"/>
    <w:rsid w:val="00CD255C"/>
    <w:rsid w:val="00CF7616"/>
    <w:rsid w:val="00D01C22"/>
    <w:rsid w:val="00D06DEA"/>
    <w:rsid w:val="00D45076"/>
    <w:rsid w:val="00D4572E"/>
    <w:rsid w:val="00D5068A"/>
    <w:rsid w:val="00D53815"/>
    <w:rsid w:val="00D554A6"/>
    <w:rsid w:val="00D636B9"/>
    <w:rsid w:val="00D741EA"/>
    <w:rsid w:val="00DA0D63"/>
    <w:rsid w:val="00DA28F5"/>
    <w:rsid w:val="00DC1784"/>
    <w:rsid w:val="00DF7631"/>
    <w:rsid w:val="00E25239"/>
    <w:rsid w:val="00E652FA"/>
    <w:rsid w:val="00E82860"/>
    <w:rsid w:val="00E90B4B"/>
    <w:rsid w:val="00E92603"/>
    <w:rsid w:val="00EB3D87"/>
    <w:rsid w:val="00ED6D09"/>
    <w:rsid w:val="00F14C4B"/>
    <w:rsid w:val="00F46EA4"/>
    <w:rsid w:val="00F47B17"/>
    <w:rsid w:val="00F6142A"/>
    <w:rsid w:val="00F72520"/>
    <w:rsid w:val="00F93B7E"/>
    <w:rsid w:val="00FB258C"/>
    <w:rsid w:val="00FB2C2C"/>
    <w:rsid w:val="00FC4EA1"/>
    <w:rsid w:val="00FC5D59"/>
    <w:rsid w:val="00FD697E"/>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E7088"/>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B7E"/>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image" Target="media/image111.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4218</TotalTime>
  <Pages>1</Pages>
  <Words>6923</Words>
  <Characters>39462</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85</cp:revision>
  <dcterms:created xsi:type="dcterms:W3CDTF">2021-11-30T16:24:00Z</dcterms:created>
  <dcterms:modified xsi:type="dcterms:W3CDTF">2022-02-07T21:40:00Z</dcterms:modified>
</cp:coreProperties>
</file>